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drawing>
          <wp:inline distT="0" distB="0" distL="114300" distR="114300">
            <wp:extent cx="4585335" cy="1216660"/>
            <wp:effectExtent l="0" t="0" r="0" b="0"/>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ogo"/>
                    <pic:cNvPicPr>
                      <a:picLocks noChangeAspect="1"/>
                    </pic:cNvPicPr>
                  </pic:nvPicPr>
                  <pic:blipFill>
                    <a:blip r:embed="rId6"/>
                    <a:stretch>
                      <a:fillRect/>
                    </a:stretch>
                  </pic:blipFill>
                  <pic:spPr>
                    <a:xfrm>
                      <a:off x="0" y="0"/>
                      <a:ext cx="4585335" cy="1216660"/>
                    </a:xfrm>
                    <a:prstGeom prst="rect">
                      <a:avLst/>
                    </a:prstGeom>
                  </pic:spPr>
                </pic:pic>
              </a:graphicData>
            </a:graphic>
          </wp:inline>
        </w:drawing>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2"/>
        <w:jc w:val="center"/>
        <w:rPr>
          <w:rFonts w:hint="eastAsia"/>
          <w:sz w:val="72"/>
          <w:szCs w:val="40"/>
          <w:lang w:val="en-US" w:eastAsia="zh-CN"/>
        </w:rPr>
      </w:pPr>
      <w:r>
        <w:rPr>
          <w:rFonts w:hint="eastAsia"/>
          <w:sz w:val="144"/>
          <w:szCs w:val="48"/>
          <w:lang w:val="en-US" w:eastAsia="zh-CN"/>
        </w:rPr>
        <w:t>RMA service</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Version History</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500"/>
        <w:gridCol w:w="1500"/>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8" w:type="dxa"/>
            <w:vAlign w:val="center"/>
          </w:tcPr>
          <w:p>
            <w:pPr>
              <w:jc w:val="center"/>
              <w:rPr>
                <w:rFonts w:hint="default"/>
                <w:lang w:val="en-US" w:eastAsia="zh-CN"/>
              </w:rPr>
            </w:pPr>
            <w:r>
              <w:rPr>
                <w:rFonts w:hint="default"/>
                <w:lang w:val="en-US" w:eastAsia="zh-CN"/>
              </w:rPr>
              <w:t>Version</w:t>
            </w:r>
          </w:p>
        </w:tc>
        <w:tc>
          <w:tcPr>
            <w:tcW w:w="1500" w:type="dxa"/>
            <w:vAlign w:val="center"/>
          </w:tcPr>
          <w:p>
            <w:pPr>
              <w:jc w:val="center"/>
              <w:rPr>
                <w:rFonts w:hint="default"/>
                <w:lang w:val="en-US" w:eastAsia="zh-CN"/>
              </w:rPr>
            </w:pPr>
            <w:r>
              <w:rPr>
                <w:rFonts w:hint="default"/>
                <w:lang w:val="en-US" w:eastAsia="zh-CN"/>
              </w:rPr>
              <w:t>Date</w:t>
            </w:r>
          </w:p>
        </w:tc>
        <w:tc>
          <w:tcPr>
            <w:tcW w:w="1500" w:type="dxa"/>
            <w:vAlign w:val="center"/>
          </w:tcPr>
          <w:p>
            <w:pPr>
              <w:jc w:val="center"/>
              <w:rPr>
                <w:rFonts w:hint="default"/>
                <w:lang w:val="en-US" w:eastAsia="zh-CN"/>
              </w:rPr>
            </w:pPr>
            <w:r>
              <w:rPr>
                <w:rFonts w:hint="default"/>
                <w:lang w:val="en-US" w:eastAsia="zh-CN"/>
              </w:rPr>
              <w:t>Author</w:t>
            </w:r>
          </w:p>
        </w:tc>
        <w:tc>
          <w:tcPr>
            <w:tcW w:w="4054" w:type="dxa"/>
            <w:vAlign w:val="center"/>
          </w:tcPr>
          <w:p>
            <w:pPr>
              <w:jc w:val="center"/>
              <w:rPr>
                <w:rFonts w:hint="default"/>
                <w:lang w:val="en-US" w:eastAsia="zh-CN"/>
              </w:rPr>
            </w:pPr>
            <w:r>
              <w:rPr>
                <w:rFonts w:hint="default"/>
                <w:lang w:val="en-US"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8" w:type="dxa"/>
            <w:vAlign w:val="center"/>
          </w:tcPr>
          <w:p>
            <w:pPr>
              <w:jc w:val="center"/>
              <w:rPr>
                <w:rFonts w:hint="default"/>
                <w:lang w:val="en-US" w:eastAsia="zh-CN"/>
              </w:rPr>
            </w:pPr>
            <w:r>
              <w:rPr>
                <w:rFonts w:hint="eastAsia"/>
                <w:lang w:val="en-US" w:eastAsia="zh-CN"/>
              </w:rPr>
              <w:t>1.0.0</w:t>
            </w:r>
          </w:p>
        </w:tc>
        <w:tc>
          <w:tcPr>
            <w:tcW w:w="1500" w:type="dxa"/>
            <w:vAlign w:val="center"/>
          </w:tcPr>
          <w:p>
            <w:pPr>
              <w:jc w:val="center"/>
              <w:rPr>
                <w:rFonts w:hint="default"/>
                <w:lang w:val="en-US" w:eastAsia="zh-CN"/>
              </w:rPr>
            </w:pPr>
            <w:r>
              <w:rPr>
                <w:rFonts w:hint="eastAsia"/>
                <w:lang w:val="en-US" w:eastAsia="zh-CN"/>
              </w:rPr>
              <w:t>2016-6-27</w:t>
            </w:r>
          </w:p>
        </w:tc>
        <w:tc>
          <w:tcPr>
            <w:tcW w:w="1500" w:type="dxa"/>
            <w:vAlign w:val="center"/>
          </w:tcPr>
          <w:p>
            <w:pPr>
              <w:jc w:val="center"/>
              <w:rPr>
                <w:rFonts w:hint="default"/>
                <w:lang w:val="en-US" w:eastAsia="zh-CN"/>
              </w:rPr>
            </w:pPr>
            <w:r>
              <w:rPr>
                <w:rFonts w:hint="eastAsia"/>
                <w:lang w:val="en-US" w:eastAsia="zh-CN"/>
              </w:rPr>
              <w:t>Chen Huimin</w:t>
            </w:r>
          </w:p>
        </w:tc>
        <w:tc>
          <w:tcPr>
            <w:tcW w:w="4054" w:type="dxa"/>
            <w:vAlign w:val="center"/>
          </w:tcPr>
          <w:p>
            <w:pPr>
              <w:rPr>
                <w:rFonts w:hint="default"/>
                <w:lang w:val="en-US" w:eastAsia="zh-CN"/>
              </w:rPr>
            </w:pPr>
            <w:r>
              <w:rPr>
                <w:rFonts w:hint="eastAsia"/>
                <w:lang w:val="en-US" w:eastAsia="zh-CN"/>
              </w:rPr>
              <w:t>Initial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8" w:type="dxa"/>
            <w:vAlign w:val="center"/>
          </w:tcPr>
          <w:p>
            <w:pPr>
              <w:rPr>
                <w:rFonts w:hint="default"/>
                <w:lang w:eastAsia="zh-CN"/>
              </w:rPr>
            </w:pPr>
          </w:p>
        </w:tc>
        <w:tc>
          <w:tcPr>
            <w:tcW w:w="1500" w:type="dxa"/>
            <w:vAlign w:val="center"/>
          </w:tcPr>
          <w:p>
            <w:pPr>
              <w:rPr>
                <w:rFonts w:hint="default"/>
                <w:lang w:eastAsia="zh-CN"/>
              </w:rPr>
            </w:pPr>
          </w:p>
        </w:tc>
        <w:tc>
          <w:tcPr>
            <w:tcW w:w="1500" w:type="dxa"/>
            <w:vAlign w:val="center"/>
          </w:tcPr>
          <w:p>
            <w:pPr>
              <w:rPr>
                <w:rFonts w:hint="default"/>
                <w:lang w:eastAsia="zh-CN"/>
              </w:rPr>
            </w:pPr>
          </w:p>
        </w:tc>
        <w:tc>
          <w:tcPr>
            <w:tcW w:w="4054" w:type="dxa"/>
            <w:vAlign w:val="center"/>
          </w:tcPr>
          <w:p>
            <w:pPr>
              <w:rPr>
                <w:rFonts w:hint="default"/>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8" w:type="dxa"/>
            <w:vAlign w:val="center"/>
          </w:tcPr>
          <w:p>
            <w:pPr>
              <w:rPr>
                <w:rFonts w:hint="default"/>
                <w:lang w:eastAsia="zh-CN"/>
              </w:rPr>
            </w:pPr>
          </w:p>
        </w:tc>
        <w:tc>
          <w:tcPr>
            <w:tcW w:w="1500" w:type="dxa"/>
            <w:vAlign w:val="center"/>
          </w:tcPr>
          <w:p>
            <w:pPr>
              <w:rPr>
                <w:rFonts w:hint="default"/>
                <w:lang w:eastAsia="zh-CN"/>
              </w:rPr>
            </w:pPr>
          </w:p>
        </w:tc>
        <w:tc>
          <w:tcPr>
            <w:tcW w:w="1500" w:type="dxa"/>
            <w:vAlign w:val="center"/>
          </w:tcPr>
          <w:p>
            <w:pPr>
              <w:rPr>
                <w:rFonts w:hint="default"/>
                <w:lang w:eastAsia="zh-CN"/>
              </w:rPr>
            </w:pPr>
          </w:p>
        </w:tc>
        <w:tc>
          <w:tcPr>
            <w:tcW w:w="4054" w:type="dxa"/>
            <w:vAlign w:val="center"/>
          </w:tcPr>
          <w:p>
            <w:pPr>
              <w:rPr>
                <w:rFonts w:hint="default"/>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8" w:type="dxa"/>
            <w:vAlign w:val="center"/>
          </w:tcPr>
          <w:p>
            <w:pPr>
              <w:rPr>
                <w:rFonts w:hint="default"/>
                <w:lang w:eastAsia="zh-CN"/>
              </w:rPr>
            </w:pPr>
          </w:p>
        </w:tc>
        <w:tc>
          <w:tcPr>
            <w:tcW w:w="1500" w:type="dxa"/>
            <w:vAlign w:val="center"/>
          </w:tcPr>
          <w:p>
            <w:pPr>
              <w:rPr>
                <w:rFonts w:hint="default"/>
                <w:lang w:eastAsia="zh-CN"/>
              </w:rPr>
            </w:pPr>
          </w:p>
        </w:tc>
        <w:tc>
          <w:tcPr>
            <w:tcW w:w="1500" w:type="dxa"/>
            <w:vAlign w:val="center"/>
          </w:tcPr>
          <w:p>
            <w:pPr>
              <w:rPr>
                <w:rFonts w:hint="default"/>
                <w:lang w:eastAsia="zh-CN"/>
              </w:rPr>
            </w:pPr>
          </w:p>
        </w:tc>
        <w:tc>
          <w:tcPr>
            <w:tcW w:w="4054" w:type="dxa"/>
            <w:vAlign w:val="center"/>
          </w:tcPr>
          <w:p>
            <w:pPr>
              <w:rPr>
                <w:rFonts w:hint="default"/>
                <w:lang w:eastAsia="zh-CN"/>
              </w:rPr>
            </w:pPr>
          </w:p>
        </w:tc>
      </w:tr>
    </w:tbl>
    <w:p>
      <w:pPr>
        <w:rPr>
          <w:rFonts w:hint="eastAsia"/>
          <w:lang w:eastAsia="zh-CN"/>
        </w:rPr>
      </w:pPr>
      <w:r>
        <w:rPr>
          <w:rFonts w:hint="eastAsia"/>
          <w:lang w:eastAsia="zh-CN"/>
        </w:rPr>
        <w:br w:type="page"/>
      </w:r>
    </w:p>
    <w:p>
      <w:pPr>
        <w:pStyle w:val="2"/>
        <w:rPr>
          <w:rFonts w:hint="eastAsia"/>
        </w:rPr>
      </w:pPr>
      <w:r>
        <w:rPr>
          <w:rFonts w:hint="eastAsia"/>
          <w:lang w:eastAsia="zh-CN"/>
        </w:rPr>
        <w:t>3onedata</w:t>
      </w:r>
      <w:r>
        <w:rPr>
          <w:rFonts w:hint="eastAsia"/>
        </w:rPr>
        <w:t xml:space="preserve"> RMA Service</w:t>
      </w:r>
    </w:p>
    <w:p>
      <w:pPr>
        <w:rPr>
          <w:rFonts w:hint="eastAsia"/>
        </w:rPr>
      </w:pPr>
      <w:r>
        <w:rPr>
          <w:rFonts w:hint="eastAsia"/>
          <w:lang w:eastAsia="zh-CN"/>
        </w:rPr>
        <w:t>3onedata</w:t>
      </w:r>
      <w:r>
        <w:rPr>
          <w:rFonts w:hint="eastAsia"/>
        </w:rPr>
        <w:t xml:space="preserve"> provides maintenance and repair services for both warranty and out-of-warranty products. RMA items to be repaired or replaced will be defined in the following procedures.</w:t>
      </w:r>
    </w:p>
    <w:p>
      <w:pPr>
        <w:pStyle w:val="3"/>
        <w:rPr>
          <w:rFonts w:hint="eastAsia"/>
        </w:rPr>
      </w:pPr>
      <w:r>
        <w:rPr>
          <w:rFonts w:hint="eastAsia"/>
        </w:rPr>
        <w:t>Return Merchandise Authorization (RMA) Flow Chart</w:t>
      </w:r>
    </w:p>
    <w:p>
      <w:pPr>
        <w:rPr>
          <w:rFonts w:hint="eastAsia"/>
        </w:rPr>
      </w:pPr>
      <w:r>
        <w:rPr>
          <w:rFonts w:hint="eastAsia"/>
        </w:rPr>
        <w:object>
          <v:shape id="_x0000_i1025" o:spt="75" type="#_x0000_t75" style="height:346.5pt;width:415pt;" o:ole="t" filled="f" o:preferrelative="t" stroked="f" coordsize="21600,21600">
            <v:path/>
            <v:fill on="f" focussize="0,0"/>
            <v:stroke on="f"/>
            <v:imagedata r:id="rId8" o:title=""/>
            <o:lock v:ext="edit" aspectratio="f"/>
            <w10:wrap type="none"/>
            <w10:anchorlock/>
          </v:shape>
          <o:OLEObject Type="Embed" ProgID="Visio.Drawing.15" ShapeID="_x0000_i1025" DrawAspect="Content" ObjectID="_1468075725" r:id="rId7">
            <o:LockedField>false</o:LockedField>
          </o:OLEObject>
        </w:object>
      </w:r>
    </w:p>
    <w:p>
      <w:pPr>
        <w:rPr>
          <w:rFonts w:hint="eastAsia"/>
        </w:rPr>
      </w:pPr>
    </w:p>
    <w:p>
      <w:pPr>
        <w:pStyle w:val="3"/>
        <w:rPr>
          <w:rFonts w:hint="eastAsia"/>
        </w:rPr>
      </w:pPr>
      <w:r>
        <w:rPr>
          <w:rFonts w:hint="eastAsia"/>
        </w:rPr>
        <w:t xml:space="preserve">Raise the RMA Request and Send it to an </w:t>
      </w:r>
      <w:r>
        <w:rPr>
          <w:rFonts w:hint="eastAsia"/>
          <w:lang w:eastAsia="zh-CN"/>
        </w:rPr>
        <w:t>3onedata</w:t>
      </w:r>
      <w:r>
        <w:rPr>
          <w:rFonts w:hint="eastAsia"/>
        </w:rPr>
        <w:t xml:space="preserve"> Contact Window</w:t>
      </w:r>
    </w:p>
    <w:p>
      <w:pPr>
        <w:keepNext w:val="0"/>
        <w:keepLines w:val="0"/>
        <w:widowControl/>
        <w:suppressLineNumbers w:val="0"/>
        <w:jc w:val="left"/>
        <w:rPr>
          <w:rFonts w:hint="eastAsia"/>
        </w:rPr>
      </w:pPr>
      <w:r>
        <w:rPr>
          <w:rFonts w:hint="eastAsia"/>
        </w:rPr>
        <w:t xml:space="preserve"> </w:t>
      </w:r>
    </w:p>
    <w:p>
      <w:pPr>
        <w:numPr>
          <w:ilvl w:val="0"/>
          <w:numId w:val="1"/>
        </w:numPr>
        <w:ind w:left="420" w:leftChars="0" w:hanging="420" w:firstLineChars="0"/>
        <w:rPr>
          <w:rFonts w:hint="eastAsia"/>
        </w:rPr>
      </w:pPr>
      <w:r>
        <w:rPr>
          <w:rFonts w:hint="eastAsia"/>
        </w:rPr>
        <w:t xml:space="preserve">The customers have to complete the RMA request form and submit to an </w:t>
      </w:r>
      <w:r>
        <w:rPr>
          <w:rFonts w:hint="eastAsia"/>
          <w:lang w:eastAsia="zh-CN"/>
        </w:rPr>
        <w:t>3onedata</w:t>
      </w:r>
      <w:r>
        <w:rPr>
          <w:rFonts w:hint="eastAsia"/>
        </w:rPr>
        <w:t xml:space="preserve"> contact window. The statement of item malfunction should be as detailed as possible.</w:t>
      </w:r>
    </w:p>
    <w:p>
      <w:pPr>
        <w:numPr>
          <w:ilvl w:val="0"/>
          <w:numId w:val="1"/>
        </w:numPr>
        <w:ind w:left="420" w:leftChars="0" w:hanging="420" w:firstLineChars="0"/>
        <w:rPr>
          <w:rFonts w:hint="eastAsia"/>
        </w:rPr>
      </w:pPr>
      <w:r>
        <w:rPr>
          <w:rFonts w:hint="eastAsia"/>
        </w:rPr>
        <w:t xml:space="preserve">Whenever </w:t>
      </w:r>
      <w:r>
        <w:rPr>
          <w:rFonts w:hint="eastAsia"/>
          <w:lang w:eastAsia="zh-CN"/>
        </w:rPr>
        <w:t>3onedata</w:t>
      </w:r>
      <w:r>
        <w:rPr>
          <w:rFonts w:hint="eastAsia"/>
        </w:rPr>
        <w:t xml:space="preserve"> contact window receive the RMA form, we would evaluate the problem and, if necessary, provide a RMA number and returned address for repair</w:t>
      </w:r>
      <w:r>
        <w:rPr>
          <w:rFonts w:hint="eastAsia"/>
          <w:lang w:val="en-US" w:eastAsia="zh-CN"/>
        </w:rPr>
        <w:t>ing</w:t>
      </w:r>
      <w:r>
        <w:rPr>
          <w:rFonts w:hint="eastAsia"/>
        </w:rPr>
        <w:t xml:space="preserve">. Please do not return any hardware back to </w:t>
      </w:r>
      <w:r>
        <w:rPr>
          <w:rFonts w:hint="eastAsia"/>
          <w:lang w:eastAsia="zh-CN"/>
        </w:rPr>
        <w:t>3onedata</w:t>
      </w:r>
      <w:r>
        <w:rPr>
          <w:rFonts w:hint="eastAsia"/>
        </w:rPr>
        <w:t xml:space="preserve"> without a valid and authorized RMA number.</w:t>
      </w:r>
    </w:p>
    <w:p>
      <w:pPr>
        <w:numPr>
          <w:ilvl w:val="0"/>
          <w:numId w:val="1"/>
        </w:numPr>
        <w:ind w:left="420" w:leftChars="0" w:hanging="420" w:firstLineChars="0"/>
        <w:rPr>
          <w:rFonts w:hint="eastAsia" w:eastAsiaTheme="minorEastAsia"/>
          <w:lang w:val="en-US" w:eastAsia="zh-CN"/>
        </w:rPr>
      </w:pPr>
      <w:r>
        <w:rPr>
          <w:rFonts w:hint="eastAsia"/>
          <w:lang w:val="en-US" w:eastAsia="zh-CN"/>
        </w:rPr>
        <w:t>RMA number is valid in 30 days after the application.</w:t>
      </w:r>
    </w:p>
    <w:p>
      <w:pPr>
        <w:numPr>
          <w:ilvl w:val="0"/>
          <w:numId w:val="1"/>
        </w:numPr>
        <w:ind w:left="420" w:leftChars="0" w:hanging="420" w:firstLineChars="0"/>
        <w:rPr>
          <w:rFonts w:hint="eastAsia" w:eastAsiaTheme="minorEastAsia"/>
          <w:lang w:val="en-US" w:eastAsia="zh-CN"/>
        </w:rPr>
      </w:pPr>
      <w:r>
        <w:rPr>
          <w:rFonts w:hint="eastAsia"/>
          <w:lang w:val="en-US" w:eastAsia="zh-CN"/>
        </w:rPr>
        <w:t>When sending the defective units back to 3onedata, please include clearly the RMA number in the box, and also attach one copy on the packing box. Next, please inform 3onedata before shipping. (Fax or e-mail your invoice and packing list of the RMA). If the RMA packages was returned without a RMA number, it would be refused at 3onedata sole discretion.</w:t>
      </w:r>
    </w:p>
    <w:p>
      <w:pPr>
        <w:numPr>
          <w:ilvl w:val="0"/>
          <w:numId w:val="1"/>
        </w:numPr>
        <w:ind w:left="420" w:leftChars="0" w:hanging="420" w:firstLineChars="0"/>
        <w:rPr>
          <w:rFonts w:hint="eastAsia" w:eastAsiaTheme="minorEastAsia"/>
          <w:lang w:val="en-US" w:eastAsia="zh-CN"/>
        </w:rPr>
      </w:pPr>
      <w:r>
        <w:rPr>
          <w:rFonts w:hint="eastAsia"/>
          <w:lang w:val="en-US" w:eastAsia="zh-CN"/>
        </w:rPr>
        <w:t>Products must be returned in an adequate condition with proper packaging and shipping materials (must adhere to ESD safety precautions, if applicable) to avoid damage from delivery. 3onedata is not responsible for any damage by inappropriate packing defects.</w:t>
      </w:r>
    </w:p>
    <w:p>
      <w:pPr>
        <w:numPr>
          <w:ilvl w:val="0"/>
          <w:numId w:val="1"/>
        </w:numPr>
        <w:ind w:left="420" w:leftChars="0" w:hanging="420" w:firstLineChars="0"/>
        <w:rPr>
          <w:rFonts w:hint="eastAsia" w:eastAsiaTheme="minorEastAsia"/>
          <w:lang w:val="en-US" w:eastAsia="zh-CN"/>
        </w:rPr>
      </w:pPr>
      <w:r>
        <w:rPr>
          <w:rFonts w:hint="eastAsia"/>
          <w:lang w:val="en-US" w:eastAsia="zh-CN"/>
        </w:rPr>
        <w:t>RMA only repairs the defective units not include any accessories. IF you believe the accessories may be part of the problem, please indicate clearly in our request. Otherwise, RMA will not be able to guarantee that your accessories will be returned</w:t>
      </w:r>
    </w:p>
    <w:p>
      <w:pPr>
        <w:rPr>
          <w:rFonts w:hint="eastAsia"/>
        </w:rPr>
      </w:pPr>
      <w:r>
        <w:rPr>
          <w:rFonts w:hint="eastAsia"/>
        </w:rPr>
        <w:t xml:space="preserve"> </w:t>
      </w:r>
    </w:p>
    <w:p>
      <w:pPr>
        <w:pStyle w:val="3"/>
        <w:rPr>
          <w:rFonts w:hint="eastAsia"/>
        </w:rPr>
      </w:pPr>
      <w:r>
        <w:rPr>
          <w:rFonts w:hint="eastAsia"/>
        </w:rPr>
        <w:t>Verify Warranty Eligibility and Service Fee Charged Policy</w:t>
      </w:r>
    </w:p>
    <w:p>
      <w:pPr>
        <w:rPr>
          <w:rFonts w:hint="eastAsia"/>
        </w:rPr>
      </w:pPr>
      <w:r>
        <w:rPr>
          <w:rFonts w:hint="eastAsia"/>
        </w:rPr>
        <w:t xml:space="preserve"> </w:t>
      </w:r>
    </w:p>
    <w:p>
      <w:pPr>
        <w:rPr>
          <w:rFonts w:hint="eastAsia"/>
        </w:rPr>
      </w:pPr>
      <w:r>
        <w:rPr>
          <w:rFonts w:hint="eastAsia"/>
          <w:lang w:eastAsia="zh-CN"/>
        </w:rPr>
        <w:t>3onedata</w:t>
      </w:r>
      <w:r>
        <w:rPr>
          <w:rFonts w:hint="eastAsia"/>
        </w:rPr>
        <w:t xml:space="preserve"> will check the serial number of device itself and see if they are under </w:t>
      </w:r>
      <w:r>
        <w:rPr>
          <w:rFonts w:hint="eastAsia"/>
          <w:lang w:eastAsia="zh-CN"/>
        </w:rPr>
        <w:t>3onedata</w:t>
      </w:r>
      <w:r>
        <w:rPr>
          <w:rFonts w:hint="eastAsia"/>
        </w:rPr>
        <w:t xml:space="preserve"> warranty, below are the processes and questions you may probably have.</w:t>
      </w:r>
    </w:p>
    <w:p>
      <w:pPr>
        <w:rPr>
          <w:rFonts w:hint="eastAsia"/>
        </w:rPr>
      </w:pPr>
    </w:p>
    <w:p>
      <w:pPr>
        <w:numPr>
          <w:ilvl w:val="0"/>
          <w:numId w:val="1"/>
        </w:numPr>
        <w:ind w:left="420" w:leftChars="0" w:hanging="420" w:firstLineChars="0"/>
        <w:rPr>
          <w:rFonts w:hint="eastAsia"/>
        </w:rPr>
      </w:pPr>
      <w:r>
        <w:rPr>
          <w:rFonts w:hint="eastAsia"/>
        </w:rPr>
        <w:t xml:space="preserve">If the returned product is out of warranty, </w:t>
      </w:r>
      <w:r>
        <w:rPr>
          <w:rFonts w:hint="eastAsia"/>
          <w:lang w:eastAsia="zh-CN"/>
        </w:rPr>
        <w:t>3onedata</w:t>
      </w:r>
      <w:r>
        <w:rPr>
          <w:rFonts w:hint="eastAsia"/>
        </w:rPr>
        <w:t xml:space="preserve"> will send a proforma invoice at an estimated cost of repaired devices to wait for approval from customer before reparing. Product damaged by environmental factors would also be charged.</w:t>
      </w:r>
    </w:p>
    <w:p>
      <w:pPr>
        <w:numPr>
          <w:ilvl w:val="0"/>
          <w:numId w:val="1"/>
        </w:numPr>
        <w:ind w:left="420" w:leftChars="0" w:hanging="420" w:firstLineChars="0"/>
        <w:rPr>
          <w:rFonts w:hint="eastAsia"/>
        </w:rPr>
      </w:pPr>
      <w:r>
        <w:rPr>
          <w:rFonts w:hint="eastAsia"/>
        </w:rPr>
        <w:t xml:space="preserve">If the returned product is under </w:t>
      </w:r>
      <w:r>
        <w:rPr>
          <w:rFonts w:hint="eastAsia"/>
          <w:lang w:eastAsia="zh-CN"/>
        </w:rPr>
        <w:t>3onedata</w:t>
      </w:r>
      <w:r>
        <w:rPr>
          <w:rFonts w:hint="eastAsia"/>
        </w:rPr>
        <w:t xml:space="preserve"> warranty, we would inspect the defect device and evaluate its status to repaire or replace the needed items. All of service will be determined by </w:t>
      </w:r>
      <w:r>
        <w:rPr>
          <w:rFonts w:hint="eastAsia"/>
          <w:lang w:eastAsia="zh-CN"/>
        </w:rPr>
        <w:t>3onedata</w:t>
      </w:r>
      <w:r>
        <w:rPr>
          <w:rFonts w:hint="eastAsia"/>
        </w:rPr>
        <w:t xml:space="preserve"> RMA Team or please refer to your regular contact window at </w:t>
      </w:r>
      <w:r>
        <w:rPr>
          <w:rFonts w:hint="eastAsia"/>
          <w:lang w:eastAsia="zh-CN"/>
        </w:rPr>
        <w:t>3onedata</w:t>
      </w:r>
      <w:r>
        <w:rPr>
          <w:rFonts w:hint="eastAsia"/>
        </w:rPr>
        <w:t>.</w:t>
      </w:r>
    </w:p>
    <w:p>
      <w:pPr>
        <w:rPr>
          <w:rFonts w:hint="eastAsia"/>
        </w:rPr>
      </w:pPr>
      <w:r>
        <w:rPr>
          <w:rFonts w:hint="eastAsia"/>
        </w:rPr>
        <w:t xml:space="preserve"> </w:t>
      </w:r>
    </w:p>
    <w:p>
      <w:pPr>
        <w:pStyle w:val="3"/>
        <w:rPr>
          <w:rFonts w:hint="eastAsia"/>
        </w:rPr>
      </w:pPr>
      <w:r>
        <w:rPr>
          <w:rFonts w:hint="eastAsia"/>
        </w:rPr>
        <w:t>When will I Receive My Returned RMA Items?</w:t>
      </w:r>
    </w:p>
    <w:p>
      <w:pPr>
        <w:rPr>
          <w:rFonts w:hint="eastAsia"/>
        </w:rPr>
      </w:pPr>
      <w:r>
        <w:rPr>
          <w:rFonts w:hint="eastAsia"/>
        </w:rPr>
        <w:t xml:space="preserve"> </w:t>
      </w:r>
    </w:p>
    <w:p>
      <w:pPr>
        <w:rPr>
          <w:rFonts w:hint="eastAsia"/>
        </w:rPr>
      </w:pPr>
      <w:r>
        <w:rPr>
          <w:rFonts w:hint="eastAsia"/>
          <w:lang w:eastAsia="zh-CN"/>
        </w:rPr>
        <w:t>3onedata</w:t>
      </w:r>
      <w:r>
        <w:rPr>
          <w:rFonts w:hint="eastAsia"/>
        </w:rPr>
        <w:t xml:space="preserve"> will do reasonable efforts to ship a replacement</w:t>
      </w:r>
      <w:r>
        <w:rPr>
          <w:rFonts w:hint="eastAsia"/>
          <w:lang w:val="en-US" w:eastAsia="zh-CN"/>
        </w:rPr>
        <w:t>/repaired</w:t>
      </w:r>
      <w:r>
        <w:rPr>
          <w:rFonts w:hint="eastAsia"/>
        </w:rPr>
        <w:t xml:space="preserve"> part within 10-15 working days after our notification. The actual delivery time may vary from a couple days depending on customer location.</w:t>
      </w:r>
    </w:p>
    <w:p>
      <w:pPr>
        <w:rPr>
          <w:rFonts w:hint="eastAsia"/>
        </w:rPr>
      </w:pPr>
      <w:r>
        <w:rPr>
          <w:rFonts w:hint="eastAsia"/>
        </w:rPr>
        <w:t>RMA report will be shipped along with the repaired items. Action taken report will be included on document.</w:t>
      </w:r>
    </w:p>
    <w:p>
      <w:pPr>
        <w:rPr>
          <w:rFonts w:hint="eastAsia"/>
        </w:rPr>
      </w:pPr>
      <w:r>
        <w:rPr>
          <w:rFonts w:hint="eastAsia"/>
        </w:rPr>
        <w:t xml:space="preserve"> </w:t>
      </w:r>
    </w:p>
    <w:p>
      <w:pPr>
        <w:pStyle w:val="3"/>
        <w:rPr>
          <w:rFonts w:hint="eastAsia"/>
        </w:rPr>
      </w:pPr>
      <w:r>
        <w:rPr>
          <w:rFonts w:hint="eastAsia"/>
        </w:rPr>
        <w:t>Shipping Cost of RMA Units</w:t>
      </w:r>
    </w:p>
    <w:p>
      <w:pPr>
        <w:rPr>
          <w:rFonts w:hint="eastAsia"/>
        </w:rPr>
      </w:pPr>
      <w:r>
        <w:rPr>
          <w:rFonts w:hint="eastAsia"/>
        </w:rPr>
        <w:t xml:space="preserve"> </w:t>
      </w:r>
    </w:p>
    <w:p>
      <w:pPr>
        <w:rPr>
          <w:rFonts w:hint="eastAsia"/>
        </w:rPr>
      </w:pPr>
      <w:r>
        <w:rPr>
          <w:rFonts w:hint="eastAsia"/>
          <w:lang w:eastAsia="zh-CN"/>
        </w:rPr>
        <w:t>3onedata</w:t>
      </w:r>
      <w:r>
        <w:rPr>
          <w:rFonts w:hint="eastAsia"/>
        </w:rPr>
        <w:t xml:space="preserve"> will cover requested cost of returned item if the defeated item is still within warranty period.  Repaired items will be returned by priority mail. You may request a private shipping service such as UPS or DHL, but you will be responsible for any additional costs. If you require any special shipping arrangements, please indicate this clearly when shipping your item to </w:t>
      </w:r>
      <w:r>
        <w:rPr>
          <w:rFonts w:hint="eastAsia"/>
          <w:lang w:eastAsia="zh-CN"/>
        </w:rPr>
        <w:t>3onedata</w:t>
      </w:r>
      <w:r>
        <w:rPr>
          <w:rFonts w:hint="eastAsia"/>
        </w:rPr>
        <w:t>.   In addition, you have to responsible for two-way shipment charges after the warranty period of the item has expired.</w:t>
      </w:r>
    </w:p>
    <w:p>
      <w:pPr>
        <w:keepNext w:val="0"/>
        <w:keepLines w:val="0"/>
        <w:widowControl/>
        <w:suppressLineNumbers w:val="0"/>
        <w:jc w:val="left"/>
      </w:pPr>
    </w:p>
    <w:p>
      <w:pPr>
        <w:rPr>
          <w:rFonts w:hint="eastAsia" w:eastAsiaTheme="minorEastAsia"/>
          <w:lang w:val="en-US" w:eastAsia="zh-CN"/>
        </w:rPr>
      </w:pPr>
      <w:r>
        <w:rPr>
          <w:rFonts w:hint="eastAsia"/>
          <w:lang w:val="en-US" w:eastAsia="zh-CN"/>
        </w:rPr>
        <w:t>Shipping charge calculation method</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40" w:type="dxa"/>
            <w:shd w:val="clear" w:color="auto" w:fill="E7E6E6" w:themeFill="background2"/>
            <w:vAlign w:val="top"/>
          </w:tcPr>
          <w:p>
            <w:pPr>
              <w:jc w:val="center"/>
              <w:rPr>
                <w:rFonts w:hint="eastAsia" w:eastAsiaTheme="minorEastAsia"/>
                <w:vertAlign w:val="baseline"/>
                <w:lang w:val="en-US" w:eastAsia="zh-CN"/>
              </w:rPr>
            </w:pPr>
            <w:r>
              <w:rPr>
                <w:rFonts w:hint="eastAsia"/>
                <w:vertAlign w:val="baseline"/>
                <w:lang w:val="en-US" w:eastAsia="zh-CN"/>
              </w:rPr>
              <w:t>Warranty Period</w:t>
            </w:r>
          </w:p>
        </w:tc>
        <w:tc>
          <w:tcPr>
            <w:tcW w:w="2841" w:type="dxa"/>
            <w:shd w:val="clear" w:color="auto" w:fill="E7E6E6" w:themeFill="background2"/>
            <w:vAlign w:val="top"/>
          </w:tcPr>
          <w:p>
            <w:pPr>
              <w:jc w:val="center"/>
              <w:rPr>
                <w:rFonts w:hint="eastAsia" w:eastAsiaTheme="minorEastAsia"/>
                <w:vertAlign w:val="baseline"/>
                <w:lang w:val="en-US" w:eastAsia="zh-CN"/>
              </w:rPr>
            </w:pPr>
            <w:r>
              <w:rPr>
                <w:rFonts w:hint="eastAsia"/>
                <w:vertAlign w:val="baseline"/>
                <w:lang w:val="en-US" w:eastAsia="zh-CN"/>
              </w:rPr>
              <w:t>Customer sent to 3onedata</w:t>
            </w:r>
          </w:p>
        </w:tc>
        <w:tc>
          <w:tcPr>
            <w:tcW w:w="2841" w:type="dxa"/>
            <w:shd w:val="clear" w:color="auto" w:fill="E7E6E6" w:themeFill="background2"/>
            <w:vAlign w:val="top"/>
          </w:tcPr>
          <w:p>
            <w:pPr>
              <w:jc w:val="center"/>
              <w:rPr>
                <w:rFonts w:hint="eastAsia" w:eastAsiaTheme="minorEastAsia"/>
                <w:vertAlign w:val="baseline"/>
                <w:lang w:val="en-US" w:eastAsia="zh-CN"/>
              </w:rPr>
            </w:pPr>
            <w:r>
              <w:rPr>
                <w:rFonts w:hint="eastAsia"/>
                <w:vertAlign w:val="baseline"/>
                <w:lang w:val="en-US" w:eastAsia="zh-CN"/>
              </w:rPr>
              <w:t>3onedata return to customer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hint="eastAsia" w:eastAsiaTheme="minorEastAsia"/>
                <w:vertAlign w:val="baseline"/>
                <w:lang w:val="en-US" w:eastAsia="zh-CN"/>
              </w:rPr>
            </w:pPr>
            <w:r>
              <w:rPr>
                <w:rFonts w:hint="eastAsia"/>
                <w:vertAlign w:val="baseline"/>
                <w:lang w:val="en-US" w:eastAsia="zh-CN"/>
              </w:rPr>
              <w:t>IN warranty</w:t>
            </w:r>
          </w:p>
        </w:tc>
        <w:tc>
          <w:tcPr>
            <w:tcW w:w="2841" w:type="dxa"/>
          </w:tcPr>
          <w:p>
            <w:pPr>
              <w:jc w:val="center"/>
              <w:rPr>
                <w:rFonts w:hint="eastAsia" w:eastAsiaTheme="minorEastAsia"/>
                <w:vertAlign w:val="baseline"/>
                <w:lang w:val="en-US" w:eastAsia="zh-CN"/>
              </w:rPr>
            </w:pPr>
            <w:r>
              <w:rPr>
                <w:rFonts w:hint="eastAsia"/>
                <w:vertAlign w:val="baseline"/>
                <w:lang w:val="en-US" w:eastAsia="zh-CN"/>
              </w:rPr>
              <w:t>Customer</w:t>
            </w:r>
          </w:p>
        </w:tc>
        <w:tc>
          <w:tcPr>
            <w:tcW w:w="2841" w:type="dxa"/>
          </w:tcPr>
          <w:p>
            <w:pPr>
              <w:jc w:val="center"/>
              <w:rPr>
                <w:rFonts w:hint="eastAsia"/>
                <w:vertAlign w:val="baseline"/>
              </w:rPr>
            </w:pPr>
            <w:r>
              <w:rPr>
                <w:rFonts w:hint="eastAsia"/>
                <w:vertAlign w:val="baseline"/>
                <w:lang w:val="en-US" w:eastAsia="zh-CN"/>
              </w:rPr>
              <w:t>3onedata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hint="eastAsia" w:eastAsiaTheme="minorEastAsia"/>
                <w:vertAlign w:val="baseline"/>
                <w:lang w:val="en-US" w:eastAsia="zh-CN"/>
              </w:rPr>
            </w:pPr>
            <w:r>
              <w:rPr>
                <w:rFonts w:hint="eastAsia"/>
                <w:vertAlign w:val="baseline"/>
                <w:lang w:val="en-US" w:eastAsia="zh-CN"/>
              </w:rPr>
              <w:t>OUT warranty</w:t>
            </w:r>
          </w:p>
        </w:tc>
        <w:tc>
          <w:tcPr>
            <w:tcW w:w="2841" w:type="dxa"/>
          </w:tcPr>
          <w:p>
            <w:pPr>
              <w:jc w:val="center"/>
              <w:rPr>
                <w:rFonts w:hint="eastAsia"/>
                <w:vertAlign w:val="baseline"/>
              </w:rPr>
            </w:pPr>
            <w:r>
              <w:rPr>
                <w:rFonts w:hint="eastAsia"/>
                <w:vertAlign w:val="baseline"/>
                <w:lang w:val="en-US" w:eastAsia="zh-CN"/>
              </w:rPr>
              <w:t>Customer</w:t>
            </w:r>
          </w:p>
        </w:tc>
        <w:tc>
          <w:tcPr>
            <w:tcW w:w="2841" w:type="dxa"/>
          </w:tcPr>
          <w:p>
            <w:pPr>
              <w:jc w:val="center"/>
              <w:rPr>
                <w:rFonts w:hint="eastAsia"/>
                <w:vertAlign w:val="baseline"/>
              </w:rPr>
            </w:pPr>
            <w:r>
              <w:rPr>
                <w:rFonts w:hint="eastAsia"/>
                <w:vertAlign w:val="baseline"/>
                <w:lang w:val="en-US" w:eastAsia="zh-CN"/>
              </w:rPr>
              <w:t>Customer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jc w:val="center"/>
              <w:rPr>
                <w:rFonts w:hint="eastAsia" w:eastAsiaTheme="minorEastAsia"/>
                <w:vertAlign w:val="baseline"/>
                <w:lang w:val="en-US" w:eastAsia="zh-CN"/>
              </w:rPr>
            </w:pPr>
            <w:r>
              <w:rPr>
                <w:rFonts w:hint="eastAsia"/>
                <w:vertAlign w:val="baseline"/>
                <w:lang w:val="en-US" w:eastAsia="zh-CN"/>
              </w:rPr>
              <w:t>DOA</w:t>
            </w:r>
          </w:p>
        </w:tc>
        <w:tc>
          <w:tcPr>
            <w:tcW w:w="2841" w:type="dxa"/>
          </w:tcPr>
          <w:p>
            <w:pPr>
              <w:jc w:val="center"/>
              <w:rPr>
                <w:rFonts w:hint="eastAsia"/>
                <w:vertAlign w:val="baseline"/>
              </w:rPr>
            </w:pPr>
            <w:r>
              <w:rPr>
                <w:rFonts w:hint="eastAsia"/>
                <w:vertAlign w:val="baseline"/>
                <w:lang w:val="en-US" w:eastAsia="zh-CN"/>
              </w:rPr>
              <w:t>3onedata</w:t>
            </w:r>
          </w:p>
        </w:tc>
        <w:tc>
          <w:tcPr>
            <w:tcW w:w="2841" w:type="dxa"/>
          </w:tcPr>
          <w:p>
            <w:pPr>
              <w:jc w:val="center"/>
              <w:rPr>
                <w:rFonts w:hint="eastAsia"/>
                <w:vertAlign w:val="baseline"/>
              </w:rPr>
            </w:pPr>
            <w:r>
              <w:rPr>
                <w:rFonts w:hint="eastAsia"/>
                <w:vertAlign w:val="baseline"/>
                <w:lang w:val="en-US" w:eastAsia="zh-CN"/>
              </w:rPr>
              <w:t>3onedata</w:t>
            </w:r>
          </w:p>
        </w:tc>
      </w:tr>
    </w:tbl>
    <w:p>
      <w:pPr>
        <w:rPr>
          <w:rFonts w:hint="eastAsia"/>
        </w:rPr>
      </w:pPr>
    </w:p>
    <w:p>
      <w:pPr>
        <w:rPr>
          <w:rFonts w:hint="eastAsia"/>
        </w:rPr>
      </w:pPr>
      <w:r>
        <w:rPr>
          <w:rFonts w:hint="eastAsia"/>
        </w:rPr>
        <w:br w:type="page"/>
      </w:r>
    </w:p>
    <w:p>
      <w:pPr>
        <w:pStyle w:val="2"/>
        <w:rPr>
          <w:rFonts w:hint="eastAsia"/>
          <w:lang w:val="en-US" w:eastAsia="zh-CN"/>
        </w:rPr>
      </w:pPr>
      <w:r>
        <w:rPr>
          <w:rFonts w:hint="eastAsia"/>
          <w:lang w:val="en-US" w:eastAsia="zh-CN"/>
        </w:rPr>
        <w:t>RMA number generation rules</w:t>
      </w:r>
    </w:p>
    <w:p>
      <w:pPr>
        <w:rPr>
          <w:rFonts w:hint="eastAsia"/>
          <w:lang w:val="en-US" w:eastAsia="zh-CN"/>
        </w:rPr>
      </w:pPr>
      <w:bookmarkStart w:id="0" w:name="_GoBack"/>
      <w:bookmarkEnd w:id="0"/>
      <w:r>
        <w:rPr>
          <w:rFonts w:hint="eastAsia"/>
          <w:lang w:val="en-US" w:eastAsia="zh-CN"/>
        </w:rPr>
        <w:t>Assigned by : Sales Manager</w:t>
      </w:r>
    </w:p>
    <w:p>
      <w:pPr>
        <w:rPr>
          <w:rFonts w:hint="eastAsia"/>
          <w:lang w:val="en-US" w:eastAsia="zh-CN"/>
        </w:rPr>
      </w:pPr>
      <w:r>
        <w:rPr>
          <w:rFonts w:hint="eastAsia"/>
          <w:lang w:val="en-US" w:eastAsia="zh-CN"/>
        </w:rPr>
        <w:t>Generation rules: Application date( 8 bits )+ Sequence number( 2 bits )</w:t>
      </w:r>
    </w:p>
    <w:p>
      <w:pPr>
        <w:rPr>
          <w:rFonts w:hint="eastAsia"/>
          <w:lang w:val="en-US" w:eastAsia="zh-CN"/>
        </w:rPr>
      </w:pPr>
    </w:p>
    <w:p>
      <w:pPr>
        <w:rPr>
          <w:rFonts w:hint="eastAsia"/>
          <w:lang w:val="en-US" w:eastAsia="zh-CN"/>
        </w:rPr>
      </w:pPr>
      <w:r>
        <w:rPr>
          <w:rFonts w:hint="eastAsia"/>
          <w:lang w:val="en-US" w:eastAsia="zh-CN"/>
        </w:rPr>
        <w:t xml:space="preserve">Example: </w:t>
      </w:r>
    </w:p>
    <w:p>
      <w:pPr>
        <w:rPr>
          <w:rFonts w:hint="eastAsia"/>
          <w:lang w:val="en-US" w:eastAsia="zh-CN"/>
        </w:rPr>
      </w:pPr>
      <w:r>
        <w:rPr>
          <w:rFonts w:hint="eastAsia"/>
          <w:lang w:val="en-US" w:eastAsia="zh-CN"/>
        </w:rPr>
        <w:t>A customer submit a RMA request form at the day 2016/6/27, and it is the second submitting this day, so the application date is 20160627, and sequence number is 02.</w:t>
      </w:r>
    </w:p>
    <w:p>
      <w:pPr>
        <w:rPr>
          <w:rFonts w:hint="eastAsia"/>
          <w:lang w:val="en-US" w:eastAsia="zh-CN"/>
        </w:rPr>
      </w:pPr>
      <w:r>
        <w:rPr>
          <w:rFonts w:hint="eastAsia"/>
          <w:lang w:val="en-US" w:eastAsia="zh-CN"/>
        </w:rPr>
        <w:t>RMA number is 2016062702.</w:t>
      </w: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Lingoes Unicode">
    <w:panose1 w:val="020B0604020202020204"/>
    <w:charset w:val="86"/>
    <w:family w:val="auto"/>
    <w:pitch w:val="default"/>
    <w:sig w:usb0="800002FF" w:usb1="100FFFFF" w:usb2="00000000" w:usb3="00000000" w:csb0="003E019F" w:csb1="4F03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crosoft YaHei UI Light">
    <w:panose1 w:val="020B0502040204020203"/>
    <w:charset w:val="86"/>
    <w:family w:val="auto"/>
    <w:pitch w:val="default"/>
    <w:sig w:usb0="A00002BF" w:usb1="28CF0010" w:usb2="00000016" w:usb3="00000000" w:csb0="0004000F" w:csb1="00000000"/>
  </w:font>
  <w:font w:name="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Yu Gothic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43" w:usb2="00000009" w:usb3="00000000" w:csb0="400001FF" w:csb1="FFFF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PMingLiU">
    <w:altName w:val="PMingLiU-ExtB"/>
    <w:panose1 w:val="02020500000000000000"/>
    <w:charset w:val="88"/>
    <w:family w:val="roman"/>
    <w:pitch w:val="default"/>
    <w:sig w:usb0="00000000" w:usb1="00000000" w:usb2="00000016" w:usb3="00000000" w:csb0="00100001" w:csb1="00000000"/>
  </w:font>
  <w:font w:name="細明體">
    <w:altName w:val="PMingLiU-ExtB"/>
    <w:panose1 w:val="02020509000000000000"/>
    <w:charset w:val="88"/>
    <w:family w:val="modern"/>
    <w:pitch w:val="default"/>
    <w:sig w:usb0="00000000" w:usb1="00000000" w:usb2="00000016" w:usb3="00000000" w:csb0="00100001" w:csb1="00000000"/>
  </w:font>
  <w:font w:name="Arial">
    <w:panose1 w:val="020B0604020202020204"/>
    <w:charset w:val="00"/>
    <w:family w:val="swiss"/>
    <w:pitch w:val="default"/>
    <w:sig w:usb0="E0002EFF" w:usb1="C0007843" w:usb2="00000009" w:usb3="00000000" w:csb0="400001FF" w:csb1="FFFF0000"/>
  </w:font>
  <w:font w:name="PMingLiU">
    <w:altName w:val="宋体"/>
    <w:panose1 w:val="00000000000000000000"/>
    <w:charset w:val="86"/>
    <w:family w:val="auto"/>
    <w:pitch w:val="default"/>
    <w:sig w:usb0="00000000" w:usb1="00000000" w:usb2="00000000" w:usb3="00000000" w:csb0="00000000" w:csb1="00000000"/>
  </w:font>
  <w:font w:name="PMingLiU-ExtB">
    <w:panose1 w:val="02020500000000000000"/>
    <w:charset w:val="88"/>
    <w:family w:val="modern"/>
    <w:pitch w:val="default"/>
    <w:sig w:usb0="8000002F" w:usb1="02000008" w:usb2="00000000" w:usb3="00000000" w:csb0="0010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val="en-US" w:eastAsia="zh-CN"/>
      </w:rPr>
      <w:t>Shenzhen 3onedata</w:t>
    </w:r>
    <w:r>
      <w:rPr>
        <w:rFonts w:hint="eastAsia"/>
      </w:rPr>
      <w:t xml:space="preserve"> Technology Co., Ltd.</w:t>
    </w:r>
  </w:p>
  <w:p>
    <w:pPr>
      <w:pStyle w:val="4"/>
    </w:pPr>
    <w:r>
      <w:rPr>
        <w:rFonts w:hint="eastAsia"/>
      </w:rPr>
      <w:t>Tel: +86-755-26702668   FAX: +86-755-2670</w:t>
    </w:r>
    <w:r>
      <w:rPr>
        <w:rFonts w:hint="eastAsia"/>
        <w:lang w:val="en-US" w:eastAsia="zh-CN"/>
      </w:rPr>
      <w:t>3485</w:t>
    </w:r>
  </w:p>
  <w:p>
    <w:pPr>
      <w:pStyle w:val="4"/>
    </w:pPr>
    <w:r>
      <w:rPr>
        <w:rFonts w:hint="eastAsia"/>
      </w:rPr>
      <w:fldChar w:fldCharType="begin"/>
    </w:r>
    <w:r>
      <w:rPr>
        <w:rFonts w:hint="eastAsia"/>
      </w:rPr>
      <w:instrText xml:space="preserve"> HYPERLINK "mailto:sales@3onedata.com" </w:instrText>
    </w:r>
    <w:r>
      <w:rPr>
        <w:rFonts w:hint="eastAsia"/>
      </w:rPr>
      <w:fldChar w:fldCharType="separate"/>
    </w:r>
    <w:r>
      <w:rPr>
        <w:rStyle w:val="7"/>
        <w:rFonts w:hint="eastAsia"/>
      </w:rPr>
      <w:t>sales@3onedata.com</w:t>
    </w:r>
    <w:r>
      <w:rPr>
        <w:rFonts w:hint="eastAsia"/>
      </w:rPr>
      <w:fldChar w:fldCharType="end"/>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eastAsiaTheme="minorEastAsia"/>
        <w:lang w:eastAsia="zh-CN"/>
      </w:rPr>
      <w:drawing>
        <wp:inline distT="0" distB="0" distL="114300" distR="114300">
          <wp:extent cx="1517650" cy="402590"/>
          <wp:effectExtent l="0" t="0" r="0" b="1651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517650" cy="402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0E10B"/>
    <w:multiLevelType w:val="singleLevel"/>
    <w:tmpl w:val="5770E10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94B4C"/>
    <w:rsid w:val="0B2549F6"/>
    <w:rsid w:val="12B11449"/>
    <w:rsid w:val="19455C69"/>
    <w:rsid w:val="1AF6393B"/>
    <w:rsid w:val="1F4735CC"/>
    <w:rsid w:val="2C194B4C"/>
    <w:rsid w:val="47E64A9A"/>
    <w:rsid w:val="56A60225"/>
    <w:rsid w:val="5F5244EE"/>
    <w:rsid w:val="69ED69B2"/>
    <w:rsid w:val="6E2D1A85"/>
    <w:rsid w:val="73276115"/>
    <w:rsid w:val="7809529F"/>
    <w:rsid w:val="7B6723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563C1" w:themeColor="hyperlink"/>
      <w:u w:val="single"/>
      <w14:textFill>
        <w14:solidFill>
          <w14:schemeClr w14:val="hlink"/>
        </w14:solidFill>
      </w14:textFill>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LrV"/>
    </w:tc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2016-06-27T07:50:00Z</dcterms:created>
  <dc:creator>Min</dc:creator>
  <cp:lastModifiedBy>Min</cp:lastModifiedBy>
  <dcterms:modified xsi:type="dcterms:W3CDTF">2016-07-04T07:53:21Z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